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34" w:rsidRDefault="006F603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F6034" w:rsidRDefault="006F6034">
      <w:pPr>
        <w:pStyle w:val="ConsPlusNormal"/>
        <w:ind w:firstLine="540"/>
        <w:jc w:val="both"/>
        <w:outlineLvl w:val="0"/>
      </w:pPr>
    </w:p>
    <w:p w:rsidR="006F6034" w:rsidRDefault="006F603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F6034" w:rsidRDefault="006F6034">
      <w:pPr>
        <w:pStyle w:val="ConsPlusTitle"/>
        <w:jc w:val="center"/>
      </w:pPr>
    </w:p>
    <w:p w:rsidR="006F6034" w:rsidRDefault="006F6034">
      <w:pPr>
        <w:pStyle w:val="ConsPlusTitle"/>
        <w:jc w:val="center"/>
      </w:pPr>
      <w:r>
        <w:t>ПОСТАНОВЛЕНИЕ</w:t>
      </w:r>
    </w:p>
    <w:p w:rsidR="006F6034" w:rsidRDefault="006F6034">
      <w:pPr>
        <w:pStyle w:val="ConsPlusTitle"/>
        <w:jc w:val="center"/>
      </w:pPr>
      <w:r>
        <w:t>от 13 февраля 2006 г. N 83</w:t>
      </w:r>
    </w:p>
    <w:p w:rsidR="006F6034" w:rsidRDefault="006F6034">
      <w:pPr>
        <w:pStyle w:val="ConsPlusTitle"/>
        <w:jc w:val="center"/>
      </w:pPr>
    </w:p>
    <w:p w:rsidR="006F6034" w:rsidRDefault="006F6034">
      <w:pPr>
        <w:pStyle w:val="ConsPlusTitle"/>
        <w:jc w:val="center"/>
      </w:pPr>
      <w:r>
        <w:t>ОБ УТВЕРЖДЕНИИ ПРАВИЛ</w:t>
      </w:r>
    </w:p>
    <w:p w:rsidR="006F6034" w:rsidRDefault="006F6034">
      <w:pPr>
        <w:pStyle w:val="ConsPlusTitle"/>
        <w:jc w:val="center"/>
      </w:pPr>
      <w:r>
        <w:t>ОПРЕДЕЛЕНИЯ И ПРЕДОСТАВЛЕНИЯ ТЕХНИЧЕСКИХ УСЛОВИЙ</w:t>
      </w:r>
    </w:p>
    <w:p w:rsidR="006F6034" w:rsidRDefault="006F6034">
      <w:pPr>
        <w:pStyle w:val="ConsPlusTitle"/>
        <w:jc w:val="center"/>
      </w:pPr>
      <w:r>
        <w:t>ПОДКЛЮЧЕНИЯ ОБЪЕКТА КАПИТАЛЬНОГО СТРОИТЕЛЬСТВА К СЕТЯМ</w:t>
      </w:r>
    </w:p>
    <w:p w:rsidR="006F6034" w:rsidRDefault="006F6034">
      <w:pPr>
        <w:pStyle w:val="ConsPlusTitle"/>
        <w:jc w:val="center"/>
      </w:pPr>
      <w:r>
        <w:t>ИНЖЕНЕРНО-ТЕХНИЧЕСКОГО ОБЕСПЕЧЕНИЯ И ПРАВИЛ ПОДКЛЮЧЕНИЯ</w:t>
      </w:r>
    </w:p>
    <w:p w:rsidR="006F6034" w:rsidRDefault="006F6034">
      <w:pPr>
        <w:pStyle w:val="ConsPlusTitle"/>
        <w:jc w:val="center"/>
      </w:pPr>
      <w:r>
        <w:t>ОБЪЕКТА КАПИТАЛЬНОГО СТРОИТЕЛЬСТВА К СЕТЯМ</w:t>
      </w:r>
    </w:p>
    <w:p w:rsidR="006F6034" w:rsidRDefault="006F6034">
      <w:pPr>
        <w:pStyle w:val="ConsPlusTitle"/>
        <w:jc w:val="center"/>
      </w:pPr>
      <w:r>
        <w:t>ИНЖЕНЕРНО-ТЕХНИЧЕСКОГО ОБЕСПЕЧЕНИЯ</w:t>
      </w:r>
    </w:p>
    <w:p w:rsidR="006F6034" w:rsidRDefault="006F603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F603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6034" w:rsidRDefault="006F60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6034" w:rsidRDefault="006F603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15.05.2010 </w:t>
            </w:r>
            <w:hyperlink r:id="rId5" w:history="1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>,</w:t>
            </w:r>
          </w:p>
          <w:p w:rsidR="006F6034" w:rsidRDefault="006F60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27.11.2010 </w:t>
            </w:r>
            <w:hyperlink r:id="rId6" w:history="1">
              <w:r>
                <w:rPr>
                  <w:color w:val="0000FF"/>
                </w:rPr>
                <w:t>N 940</w:t>
              </w:r>
            </w:hyperlink>
            <w:r>
              <w:rPr>
                <w:color w:val="392C69"/>
              </w:rPr>
              <w:t xml:space="preserve">, от 16.04.2012 </w:t>
            </w:r>
            <w:hyperlink r:id="rId7" w:history="1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>,</w:t>
            </w:r>
          </w:p>
          <w:p w:rsidR="006F6034" w:rsidRDefault="006F60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29.07.2013 </w:t>
            </w:r>
            <w:hyperlink r:id="rId8" w:history="1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 xml:space="preserve">, от 29.07.2013 </w:t>
            </w:r>
            <w:hyperlink r:id="rId9" w:history="1">
              <w:r>
                <w:rPr>
                  <w:color w:val="0000FF"/>
                </w:rPr>
                <w:t>N 644</w:t>
              </w:r>
            </w:hyperlink>
            <w:r>
              <w:rPr>
                <w:color w:val="392C69"/>
              </w:rPr>
              <w:t>,</w:t>
            </w:r>
          </w:p>
          <w:p w:rsidR="006F6034" w:rsidRDefault="006F60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30.12.2013 </w:t>
            </w:r>
            <w:hyperlink r:id="rId10" w:history="1">
              <w:r>
                <w:rPr>
                  <w:color w:val="0000FF"/>
                </w:rPr>
                <w:t>N 1314</w:t>
              </w:r>
            </w:hyperlink>
            <w:r>
              <w:rPr>
                <w:color w:val="392C69"/>
              </w:rPr>
              <w:t xml:space="preserve">, от 15.04.2014 </w:t>
            </w:r>
            <w:hyperlink r:id="rId11" w:history="1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,</w:t>
            </w:r>
          </w:p>
          <w:p w:rsidR="006F6034" w:rsidRDefault="006F60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23.08.2014 </w:t>
            </w:r>
            <w:hyperlink r:id="rId12" w:history="1">
              <w:r>
                <w:rPr>
                  <w:color w:val="0000FF"/>
                </w:rPr>
                <w:t>N 845</w:t>
              </w:r>
            </w:hyperlink>
            <w:r>
              <w:rPr>
                <w:color w:val="392C69"/>
              </w:rPr>
              <w:t xml:space="preserve">, от 19.06.2017 </w:t>
            </w:r>
            <w:hyperlink r:id="rId13" w:history="1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>,</w:t>
            </w:r>
          </w:p>
          <w:p w:rsidR="006F6034" w:rsidRDefault="006F603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6F6034" w:rsidRDefault="006F6034">
            <w:pPr>
              <w:pStyle w:val="ConsPlusNormal"/>
              <w:jc w:val="center"/>
            </w:pPr>
            <w:r>
              <w:rPr>
                <w:color w:val="392C69"/>
              </w:rPr>
              <w:t>от 30.03.2012 N АКПИ12-292)</w:t>
            </w:r>
          </w:p>
        </w:tc>
      </w:tr>
    </w:tbl>
    <w:p w:rsidR="006F6034" w:rsidRDefault="006F6034">
      <w:pPr>
        <w:pStyle w:val="ConsPlusNormal"/>
      </w:pPr>
    </w:p>
    <w:p w:rsidR="006F6034" w:rsidRDefault="006F6034">
      <w:pPr>
        <w:pStyle w:val="ConsPlusNormal"/>
        <w:ind w:firstLine="540"/>
        <w:jc w:val="both"/>
      </w:pPr>
      <w:r>
        <w:t xml:space="preserve">В соответствии со </w:t>
      </w:r>
      <w:hyperlink r:id="rId15" w:history="1">
        <w:r>
          <w:rPr>
            <w:color w:val="0000FF"/>
          </w:rPr>
          <w:t>статьей 48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6F6034" w:rsidRDefault="006F6034">
      <w:pPr>
        <w:pStyle w:val="ConsPlusNormal"/>
        <w:spacing w:before="220"/>
        <w:ind w:firstLine="540"/>
        <w:jc w:val="both"/>
      </w:pPr>
      <w:hyperlink w:anchor="P41" w:history="1">
        <w:r>
          <w:rPr>
            <w:color w:val="0000FF"/>
          </w:rPr>
          <w:t>Правила</w:t>
        </w:r>
      </w:hyperlink>
      <w: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обеспечения;</w:t>
      </w:r>
    </w:p>
    <w:p w:rsidR="006F6034" w:rsidRDefault="006F6034">
      <w:pPr>
        <w:pStyle w:val="ConsPlusNormal"/>
        <w:spacing w:before="220"/>
        <w:ind w:firstLine="540"/>
        <w:jc w:val="both"/>
      </w:pPr>
      <w:hyperlink w:anchor="P146" w:history="1">
        <w:r>
          <w:rPr>
            <w:color w:val="0000FF"/>
          </w:rPr>
          <w:t>Правила</w:t>
        </w:r>
      </w:hyperlink>
      <w:r>
        <w:t xml:space="preserve"> подключения объекта капитального строительства к сетям инженерно-технического обеспечения.</w:t>
      </w:r>
    </w:p>
    <w:p w:rsidR="006F6034" w:rsidRDefault="006F6034">
      <w:pPr>
        <w:pStyle w:val="ConsPlusNormal"/>
        <w:jc w:val="both"/>
      </w:pPr>
      <w:r>
        <w:t xml:space="preserve">(Правила утратили силу с 1 марта 2014 года.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30.12.2013 N 1314)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7" w:history="1">
        <w:r>
          <w:rPr>
            <w:color w:val="0000FF"/>
          </w:rPr>
          <w:t>раздел III</w:t>
        </w:r>
      </w:hyperlink>
      <w:r>
        <w:t xml:space="preserve"> Правил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 февраля 1999 г. N 167 (Собрание законодательства Российской Федерации, 1999, N 8, ст. 1028).</w:t>
      </w:r>
    </w:p>
    <w:p w:rsidR="006F6034" w:rsidRDefault="006F6034">
      <w:pPr>
        <w:pStyle w:val="ConsPlusNormal"/>
        <w:ind w:firstLine="540"/>
        <w:jc w:val="both"/>
      </w:pPr>
    </w:p>
    <w:p w:rsidR="006F6034" w:rsidRDefault="006F6034">
      <w:pPr>
        <w:pStyle w:val="ConsPlusNormal"/>
        <w:jc w:val="right"/>
      </w:pPr>
      <w:r>
        <w:t>Председатель Правительства</w:t>
      </w:r>
    </w:p>
    <w:p w:rsidR="006F6034" w:rsidRDefault="006F6034">
      <w:pPr>
        <w:pStyle w:val="ConsPlusNormal"/>
        <w:jc w:val="right"/>
      </w:pPr>
      <w:r>
        <w:t>Российской Федерации</w:t>
      </w:r>
    </w:p>
    <w:p w:rsidR="006F6034" w:rsidRDefault="006F6034">
      <w:pPr>
        <w:pStyle w:val="ConsPlusNormal"/>
        <w:jc w:val="right"/>
      </w:pPr>
      <w:r>
        <w:t>М.ФРАДКОВ</w:t>
      </w:r>
    </w:p>
    <w:p w:rsidR="006F6034" w:rsidRDefault="006F6034">
      <w:pPr>
        <w:pStyle w:val="ConsPlusNormal"/>
        <w:ind w:firstLine="540"/>
        <w:jc w:val="both"/>
      </w:pPr>
    </w:p>
    <w:p w:rsidR="006F6034" w:rsidRDefault="006F6034">
      <w:pPr>
        <w:pStyle w:val="ConsPlusNormal"/>
        <w:ind w:firstLine="540"/>
        <w:jc w:val="both"/>
      </w:pPr>
    </w:p>
    <w:p w:rsidR="006F6034" w:rsidRDefault="006F6034">
      <w:pPr>
        <w:pStyle w:val="ConsPlusNormal"/>
        <w:ind w:firstLine="540"/>
        <w:jc w:val="both"/>
      </w:pPr>
    </w:p>
    <w:p w:rsidR="006F6034" w:rsidRDefault="006F6034">
      <w:pPr>
        <w:pStyle w:val="ConsPlusNormal"/>
        <w:ind w:firstLine="540"/>
        <w:jc w:val="both"/>
      </w:pPr>
    </w:p>
    <w:p w:rsidR="006F6034" w:rsidRDefault="006F6034">
      <w:pPr>
        <w:pStyle w:val="ConsPlusNormal"/>
        <w:ind w:firstLine="540"/>
        <w:jc w:val="both"/>
      </w:pPr>
    </w:p>
    <w:p w:rsidR="006F6034" w:rsidRDefault="006F6034">
      <w:pPr>
        <w:pStyle w:val="ConsPlusNormal"/>
        <w:jc w:val="right"/>
        <w:outlineLvl w:val="0"/>
      </w:pPr>
      <w:r>
        <w:t>Утверждены</w:t>
      </w:r>
    </w:p>
    <w:p w:rsidR="006F6034" w:rsidRDefault="006F6034">
      <w:pPr>
        <w:pStyle w:val="ConsPlusNormal"/>
        <w:jc w:val="right"/>
      </w:pPr>
      <w:r>
        <w:t>Постановлением Правительства</w:t>
      </w:r>
    </w:p>
    <w:p w:rsidR="006F6034" w:rsidRDefault="006F6034">
      <w:pPr>
        <w:pStyle w:val="ConsPlusNormal"/>
        <w:jc w:val="right"/>
      </w:pPr>
      <w:r>
        <w:t>Российской Федерации</w:t>
      </w:r>
    </w:p>
    <w:p w:rsidR="006F6034" w:rsidRDefault="006F6034">
      <w:pPr>
        <w:pStyle w:val="ConsPlusNormal"/>
        <w:jc w:val="right"/>
      </w:pPr>
      <w:r>
        <w:t>от 13 февраля 2006 г. N 83</w:t>
      </w:r>
    </w:p>
    <w:p w:rsidR="006F6034" w:rsidRDefault="006F6034">
      <w:pPr>
        <w:pStyle w:val="ConsPlusNormal"/>
        <w:ind w:firstLine="540"/>
        <w:jc w:val="both"/>
      </w:pPr>
    </w:p>
    <w:p w:rsidR="006F6034" w:rsidRDefault="006F6034">
      <w:pPr>
        <w:pStyle w:val="ConsPlusTitle"/>
        <w:jc w:val="center"/>
      </w:pPr>
      <w:bookmarkStart w:id="0" w:name="P41"/>
      <w:bookmarkEnd w:id="0"/>
      <w:r>
        <w:t>ПРАВИЛА</w:t>
      </w:r>
    </w:p>
    <w:p w:rsidR="006F6034" w:rsidRDefault="006F6034">
      <w:pPr>
        <w:pStyle w:val="ConsPlusTitle"/>
        <w:jc w:val="center"/>
      </w:pPr>
      <w:r>
        <w:t>ОПРЕДЕЛЕНИЯ И ПРЕДОСТАВЛЕНИЯ ТЕХНИЧЕСКИХ УСЛОВИЙ</w:t>
      </w:r>
    </w:p>
    <w:p w:rsidR="006F6034" w:rsidRDefault="006F6034">
      <w:pPr>
        <w:pStyle w:val="ConsPlusTitle"/>
        <w:jc w:val="center"/>
      </w:pPr>
      <w:r>
        <w:t>ПОДКЛЮЧЕНИЯ ОБЪЕКТА КАПИТАЛЬНОГО СТРОИТЕЛЬСТВА К СЕТЯМ</w:t>
      </w:r>
    </w:p>
    <w:p w:rsidR="006F6034" w:rsidRDefault="006F6034">
      <w:pPr>
        <w:pStyle w:val="ConsPlusTitle"/>
        <w:jc w:val="center"/>
      </w:pPr>
      <w:r>
        <w:t>ИНЖЕНЕРНО-ТЕХНИЧЕСКОГО ОБЕСПЕЧЕНИЯ</w:t>
      </w:r>
    </w:p>
    <w:p w:rsidR="006F6034" w:rsidRDefault="006F603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F603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6034" w:rsidRDefault="006F60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6034" w:rsidRDefault="006F603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15.05.2010 </w:t>
            </w:r>
            <w:hyperlink r:id="rId18" w:history="1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>,</w:t>
            </w:r>
          </w:p>
          <w:p w:rsidR="006F6034" w:rsidRDefault="006F60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29.07.2013 </w:t>
            </w:r>
            <w:hyperlink r:id="rId19" w:history="1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 xml:space="preserve">, от 29.07.2013 </w:t>
            </w:r>
            <w:hyperlink r:id="rId20" w:history="1">
              <w:r>
                <w:rPr>
                  <w:color w:val="0000FF"/>
                </w:rPr>
                <w:t>N 644</w:t>
              </w:r>
            </w:hyperlink>
            <w:r>
              <w:rPr>
                <w:color w:val="392C69"/>
              </w:rPr>
              <w:t xml:space="preserve">, от 30.12.2013 </w:t>
            </w:r>
            <w:hyperlink r:id="rId21" w:history="1">
              <w:r>
                <w:rPr>
                  <w:color w:val="0000FF"/>
                </w:rPr>
                <w:t>N 1314</w:t>
              </w:r>
            </w:hyperlink>
            <w:r>
              <w:rPr>
                <w:color w:val="392C69"/>
              </w:rPr>
              <w:t>,</w:t>
            </w:r>
          </w:p>
          <w:p w:rsidR="006F6034" w:rsidRDefault="006F60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15.04.2014 </w:t>
            </w:r>
            <w:hyperlink r:id="rId22" w:history="1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23.08.2014 </w:t>
            </w:r>
            <w:hyperlink r:id="rId23" w:history="1">
              <w:r>
                <w:rPr>
                  <w:color w:val="0000FF"/>
                </w:rPr>
                <w:t>N 845</w:t>
              </w:r>
            </w:hyperlink>
            <w:r>
              <w:rPr>
                <w:color w:val="392C69"/>
              </w:rPr>
              <w:t xml:space="preserve">, от 19.06.2017 </w:t>
            </w:r>
            <w:hyperlink r:id="rId24" w:history="1">
              <w:r>
                <w:rPr>
                  <w:color w:val="0000FF"/>
                </w:rPr>
                <w:t>N 727</w:t>
              </w:r>
            </w:hyperlink>
            <w:r>
              <w:rPr>
                <w:color w:val="392C69"/>
              </w:rPr>
              <w:t>,</w:t>
            </w:r>
          </w:p>
          <w:p w:rsidR="006F6034" w:rsidRDefault="006F603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5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6F6034" w:rsidRDefault="006F6034">
            <w:pPr>
              <w:pStyle w:val="ConsPlusNormal"/>
              <w:jc w:val="center"/>
            </w:pPr>
            <w:r>
              <w:rPr>
                <w:color w:val="392C69"/>
              </w:rPr>
              <w:t>от 30.03.2012 N АКПИ12-292)</w:t>
            </w:r>
          </w:p>
        </w:tc>
      </w:tr>
    </w:tbl>
    <w:p w:rsidR="006F6034" w:rsidRDefault="006F6034">
      <w:pPr>
        <w:pStyle w:val="ConsPlusNormal"/>
        <w:jc w:val="center"/>
      </w:pPr>
    </w:p>
    <w:p w:rsidR="006F6034" w:rsidRDefault="006F6034">
      <w:pPr>
        <w:pStyle w:val="ConsPlusNormal"/>
        <w:ind w:firstLine="540"/>
        <w:jc w:val="both"/>
      </w:pPr>
      <w:r>
        <w:t>1. Настоящие Правила регулируют отношения между организацией, осуществляющей эксплуатацию сетей инженерно-технического обеспечения, органами местного самоуправления и правообладателями земельных участков, возникающие в процессе определения и предоставления технических условий подключения строящихся, реконструируемых или построенных, но не подключенных объектов капитального строительства к сетям инженерно-технического обеспечения (далее - технические условия), включая порядок направления запроса, порядок определения и предоставления технических условий, а также критерии определения возможности подключения.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Настоящие Правила применяются также в случаях, когда в результате строительства (реконструкции) сетей инженерно-технического обеспечения либо оборудования по производству ресурсов требуется подключение к технологически связанным сетям инженерно-технического обеспечения.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2. В настоящих Правилах используются следующие понятия: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"ресурсы" - холодная и горячая вода и тепловая энергия, используемые для предоставления услуг по тепло- и водоснабжению;</w:t>
      </w:r>
    </w:p>
    <w:p w:rsidR="006F6034" w:rsidRDefault="006F6034">
      <w:pPr>
        <w:pStyle w:val="ConsPlusNormal"/>
        <w:jc w:val="both"/>
      </w:pPr>
      <w:r>
        <w:t xml:space="preserve">(в ред. Постановлений Правительства РФ от 15.05.2010 </w:t>
      </w:r>
      <w:hyperlink r:id="rId26" w:history="1">
        <w:r>
          <w:rPr>
            <w:color w:val="0000FF"/>
          </w:rPr>
          <w:t>N 341</w:t>
        </w:r>
      </w:hyperlink>
      <w:r>
        <w:t xml:space="preserve">, от 30.12.2013 </w:t>
      </w:r>
      <w:hyperlink r:id="rId27" w:history="1">
        <w:r>
          <w:rPr>
            <w:color w:val="0000FF"/>
          </w:rPr>
          <w:t>N 1314</w:t>
        </w:r>
      </w:hyperlink>
      <w:r>
        <w:t>)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"сети инженерно-технического обеспечения" - совокупность имущественных объектов, непосредственно используемых в процессе тепловодоснабжения и водоотведения. При подключении объектов капитального строительства непосредственно к оборудованию по производству ресурсов либо к системам водоотведения и очистки сточных вод при отсутствии у организации, осуществляющей эксплуатацию такого оборудования, сетевой инфраструктуры указанная организация является организацией, осуществляющей эксплуатацию сетей инженерно-технического обеспечения в части предоставления технических условий и выполнения иных действий в соответствии с настоящими Правилами;</w:t>
      </w:r>
    </w:p>
    <w:p w:rsidR="006F6034" w:rsidRDefault="006F6034">
      <w:pPr>
        <w:pStyle w:val="ConsPlusNormal"/>
        <w:jc w:val="both"/>
      </w:pPr>
      <w:r>
        <w:t xml:space="preserve">(в ред. Постановлений Правительства РФ от 15.05.2010 </w:t>
      </w:r>
      <w:hyperlink r:id="rId28" w:history="1">
        <w:r>
          <w:rPr>
            <w:color w:val="0000FF"/>
          </w:rPr>
          <w:t>N 341</w:t>
        </w:r>
      </w:hyperlink>
      <w:r>
        <w:t xml:space="preserve">, от 19.06.2017 </w:t>
      </w:r>
      <w:hyperlink r:id="rId29" w:history="1">
        <w:r>
          <w:rPr>
            <w:color w:val="0000FF"/>
          </w:rPr>
          <w:t>N 727</w:t>
        </w:r>
      </w:hyperlink>
      <w:r>
        <w:t>)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"подключение объекта капитального строительства к сетям инженерно-технического обеспечения" - процесс, дающий возможность осуществления подключения строящихся (реконструируемых) объектов капитального строительства к сетям инженерно-технического обеспечения, а также к оборудованию по производству ресурсов;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"технологически связанные сети" - принадлежащие на праве собственности или ином законном основании организациям сети инженерно-технического обеспечения, имеющие взаимные точки присоединения и участвующие в единой технологической системе тепловодоснабжения и водоотведения;</w:t>
      </w:r>
    </w:p>
    <w:p w:rsidR="006F6034" w:rsidRDefault="006F6034">
      <w:pPr>
        <w:pStyle w:val="ConsPlusNormal"/>
        <w:jc w:val="both"/>
      </w:pPr>
      <w:r>
        <w:t xml:space="preserve">(в ред. Постановлений Правительства РФ от 15.05.2010 </w:t>
      </w:r>
      <w:hyperlink r:id="rId30" w:history="1">
        <w:r>
          <w:rPr>
            <w:color w:val="0000FF"/>
          </w:rPr>
          <w:t>N 341</w:t>
        </w:r>
      </w:hyperlink>
      <w:r>
        <w:t xml:space="preserve">, от 19.06.2017 </w:t>
      </w:r>
      <w:hyperlink r:id="rId31" w:history="1">
        <w:r>
          <w:rPr>
            <w:color w:val="0000FF"/>
          </w:rPr>
          <w:t>N 727</w:t>
        </w:r>
      </w:hyperlink>
      <w:r>
        <w:t>)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lastRenderedPageBreak/>
        <w:t>"точка подключения" - место соединения сетей инженерно-технического обеспечения с устройствами и сооружениями, необходимыми для присоединения строящегося (реконструируемого) объекта капитального строительства к системам тепловодоснабжения и водоотведения.</w:t>
      </w:r>
    </w:p>
    <w:p w:rsidR="006F6034" w:rsidRDefault="006F6034">
      <w:pPr>
        <w:pStyle w:val="ConsPlusNormal"/>
        <w:jc w:val="both"/>
      </w:pPr>
      <w:r>
        <w:t xml:space="preserve">(в ред. Постановлений Правительства РФ от 15.05.2010 </w:t>
      </w:r>
      <w:hyperlink r:id="rId32" w:history="1">
        <w:r>
          <w:rPr>
            <w:color w:val="0000FF"/>
          </w:rPr>
          <w:t>N 341</w:t>
        </w:r>
      </w:hyperlink>
      <w:r>
        <w:t xml:space="preserve">, от 19.06.2017 </w:t>
      </w:r>
      <w:hyperlink r:id="rId33" w:history="1">
        <w:r>
          <w:rPr>
            <w:color w:val="0000FF"/>
          </w:rPr>
          <w:t>N 727</w:t>
        </w:r>
      </w:hyperlink>
      <w:r>
        <w:t>)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3. В случае если законом субъекта Российской Федерации - г. Москвы или г. Санкт-Петербурга полномочия в области градостроительной деятельности не отнесены к перечню вопросов местного значения, соответствующие действия, права и обязанности органов местного самоуправления осуществляются уполномоченным органом исполнительной власти субъекта Российской Федерации.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4. При подготовке градостроительного плана земельного участка, предназначенного для строительства (реконструкции) объектов капитального строительства, технические условия, предусматривающие максимальную нагрузку, подготавливает орган местного самоуправления на основании: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информации о разрешенном использовании земельного участка;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предельных параметров разрешенного строительства (реконструкции) объектов капитального строительства, установленных в отношении данного земельного участка;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 xml:space="preserve">региональных и (или) местных </w:t>
      </w:r>
      <w:hyperlink r:id="rId34" w:history="1">
        <w:r>
          <w:rPr>
            <w:color w:val="0000FF"/>
          </w:rPr>
          <w:t>нормативов</w:t>
        </w:r>
      </w:hyperlink>
      <w:r>
        <w:t xml:space="preserve"> градостроительного проектирования;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схем существующего и планируемого размещения объектов капитального строительства (тепло-, водоснабжения и водоотведения) федерального, регионального и местного значения, схем тепло-, водоснабжения и водоотведения;</w:t>
      </w:r>
    </w:p>
    <w:p w:rsidR="006F6034" w:rsidRDefault="006F6034">
      <w:pPr>
        <w:pStyle w:val="ConsPlusNormal"/>
        <w:jc w:val="both"/>
      </w:pPr>
      <w:r>
        <w:t xml:space="preserve">(в ред. Постановлений Правительства РФ от 15.05.2010 </w:t>
      </w:r>
      <w:hyperlink r:id="rId35" w:history="1">
        <w:r>
          <w:rPr>
            <w:color w:val="0000FF"/>
          </w:rPr>
          <w:t>N 341</w:t>
        </w:r>
      </w:hyperlink>
      <w:r>
        <w:t xml:space="preserve">, от 29.07.2013 </w:t>
      </w:r>
      <w:hyperlink r:id="rId36" w:history="1">
        <w:r>
          <w:rPr>
            <w:color w:val="0000FF"/>
          </w:rPr>
          <w:t>N 644</w:t>
        </w:r>
      </w:hyperlink>
      <w:r>
        <w:t xml:space="preserve">, от 30.12.2013 </w:t>
      </w:r>
      <w:hyperlink r:id="rId37" w:history="1">
        <w:r>
          <w:rPr>
            <w:color w:val="0000FF"/>
          </w:rPr>
          <w:t>N 1314</w:t>
        </w:r>
      </w:hyperlink>
      <w:r>
        <w:t>)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предельных (минимальных и (или) максимальных) размеров земельных участков.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В случае если обеспечение отдельными видами ресурсов возможно осуществлять различными способами, орган местного самоуправления при подготовке градостроительного плана земельного участка определяет технические условия для всех возможных способов.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 xml:space="preserve">В отношении застроенного земельного участка, а также после определения правообладателя земельного участка, предназначенного для строительства (реконструкции) объектов капитального строительства, в градостроительный план земельного участка включаются технические условия, выданные правообладателю земельного участка в соответствии с </w:t>
      </w:r>
      <w:hyperlink w:anchor="P74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113" w:history="1">
        <w:r>
          <w:rPr>
            <w:color w:val="0000FF"/>
          </w:rPr>
          <w:t>12</w:t>
        </w:r>
      </w:hyperlink>
      <w:r>
        <w:t xml:space="preserve"> настоящих Правил.</w:t>
      </w:r>
    </w:p>
    <w:p w:rsidR="006F6034" w:rsidRDefault="006F6034">
      <w:pPr>
        <w:pStyle w:val="ConsPlusNormal"/>
        <w:spacing w:before="220"/>
        <w:ind w:firstLine="540"/>
        <w:jc w:val="both"/>
      </w:pPr>
      <w:bookmarkStart w:id="1" w:name="P74"/>
      <w:bookmarkEnd w:id="1"/>
      <w:r>
        <w:t>5. Орган местного самоуправления не позднее чем за 30 дней до даты принятия решения о проведении торгов по продаже права собственности (аренды) земельного участка или о предоставлении для строительства земельного участка, находящегося в государственной или муниципальной собственности, либо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условия.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Для получения технических условий, а также информации о плате за подключение к сетям инженерно-технического обеспечения орган местного самоуправления в срок не позднее чем за 45 дней до даты принятия одного из указанных решений обращается в организацию, осуществляющую эксплуатацию сетей инженерно-технического обеспечения, к которым планируется подключение объектов капитального строительства.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 xml:space="preserve">6. В случае если правообладатель земельного участка намерен осуществить реконструкцию </w:t>
      </w:r>
      <w:r>
        <w:lastRenderedPageBreak/>
        <w:t>объекта капитального строительства или подключение построенного объекта капитального строительства к сетям инженерно-технического обеспечения и если технические условия для его подключения отсутствовали либо истек срок их действия, а также если истек срок действия технических условий, выданных органом местного самоуправления в составе документов о предоставлении земельного участка, правообладатель в целях определения необходимой ему подключаемой нагрузки обращается в организацию, осуществляющую эксплуатацию сетей инженерно-технического обеспечения, к которым планируется подключение реконструированного (построенного) объекта капитального строительства, для получения технических условий.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Если правообладатель земельного участка не имеет сведений об организации, выдающей технические условия, он обращается в орган местного самоуправления с запросом о представлении сведений о такой организации, а орган местного самоуправления представляет в течение 2 рабочих дней с даты обращения сведения о соответствующей организации, включая наименование, юридический и фактический адреса.</w:t>
      </w:r>
    </w:p>
    <w:p w:rsidR="006F6034" w:rsidRDefault="006F6034">
      <w:pPr>
        <w:pStyle w:val="ConsPlusNormal"/>
        <w:spacing w:before="220"/>
        <w:ind w:firstLine="540"/>
        <w:jc w:val="both"/>
      </w:pPr>
      <w:bookmarkStart w:id="2" w:name="P78"/>
      <w:bookmarkEnd w:id="2"/>
      <w:r>
        <w:t xml:space="preserve">7. Организация, осуществляющая эксплуатацию сетей инженерно-технического обеспечения, в которую должен быть направлен запрос о получении технических условий,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тепло-, водоснабжения и водоотведения федерального, регионального и местного значения, схем тепло-, водоснабжения и водоотведения, а также с учетом инвестиционных программ указанной организации, утверждаемых представительным органом местного самоуправления в </w:t>
      </w:r>
      <w:hyperlink r:id="rId38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:rsidR="006F6034" w:rsidRDefault="006F6034">
      <w:pPr>
        <w:pStyle w:val="ConsPlusNormal"/>
        <w:jc w:val="both"/>
      </w:pPr>
      <w:r>
        <w:t xml:space="preserve">(в ред. Постановлений Правительства РФ от 15.05.2010 </w:t>
      </w:r>
      <w:hyperlink r:id="rId39" w:history="1">
        <w:r>
          <w:rPr>
            <w:color w:val="0000FF"/>
          </w:rPr>
          <w:t>N 341</w:t>
        </w:r>
      </w:hyperlink>
      <w:r>
        <w:t xml:space="preserve">, от 29.07.2013 </w:t>
      </w:r>
      <w:hyperlink r:id="rId40" w:history="1">
        <w:r>
          <w:rPr>
            <w:color w:val="0000FF"/>
          </w:rPr>
          <w:t>N 644</w:t>
        </w:r>
      </w:hyperlink>
      <w:r>
        <w:t xml:space="preserve">, от 30.12.2013 </w:t>
      </w:r>
      <w:hyperlink r:id="rId41" w:history="1">
        <w:r>
          <w:rPr>
            <w:color w:val="0000FF"/>
          </w:rPr>
          <w:t>N 1314</w:t>
        </w:r>
      </w:hyperlink>
      <w:r>
        <w:t>)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В случае если инвестиционная программа организации, осуществляющей эксплуатацию сетей инженерно-технического обеспечения, не утверждена, технические условия выдаются при предоставлении земельного участка для комплексного освоения с последующей передачей создаваемых сетей инженерно-технического обеспечения в государственную или муниципальную собственность либо при подключении к существующим сетям инженерно-технического обеспечения и выполнении указанной организацией за счет средств правообладателя земельного участка работ, необходимых для подключения к сетям инженерно-технического обеспечения в точке подключения на границе существующих сетей. Это условие не распространяется на случаи, когда для подключения к сетям инженерно-технического обеспечения строящихся (реконструируемых) объектов капитального строительства не требуется создания (реконструкции) сетей инженерно-технического обеспечения, а также на случаи подключения к централизованным системам водоснабжения и (или) водоотведения.</w:t>
      </w:r>
    </w:p>
    <w:p w:rsidR="006F6034" w:rsidRDefault="006F6034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29.07.2013 N 644)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Органам местного самоуправления (органам исполнительной власти субъектов Российской Федерации - гг. Москвы и Санкт-Петербурга) рекомендуется принимать созданные за счет правообладателя земельного участка за пределами границ земельного участка сети инженерно-технического обеспечения в муниципальную (государственную) собственность.</w:t>
      </w:r>
    </w:p>
    <w:p w:rsidR="006F6034" w:rsidRDefault="006F6034">
      <w:pPr>
        <w:pStyle w:val="ConsPlusNormal"/>
        <w:spacing w:before="220"/>
        <w:ind w:firstLine="540"/>
        <w:jc w:val="both"/>
      </w:pPr>
      <w:bookmarkStart w:id="3" w:name="P83"/>
      <w:bookmarkEnd w:id="3"/>
      <w:r>
        <w:t>8. Запрос органа местного самоуправления либо правообладателя земельного участка о предоставлении технических условий или информации о плате за подключение объекта капитального строительства к сетям инженерно-технического обеспечения должен содержать: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наименование лица, направившего запрос, его местонахождение и почтовый адрес;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нотариально заверенные копии учредительных документов, а также документы, подтверждающие полномочия лица, подписавшего запрос;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lastRenderedPageBreak/>
        <w:t>правоустанавливающие документы на земельный участок (для правообладателя земельного участка);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информацию о разрешенном использовании земельного участка;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необходимые виды ресурсов, получаемых от сетей инженерно-технического обеспечения, а также виды подключаемых сетей инженерно-технического обеспечения;</w:t>
      </w:r>
    </w:p>
    <w:p w:rsidR="006F6034" w:rsidRDefault="006F6034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29.07.2013 N 644)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планируемый срок ввода в эксплуатацию объекта капитального строительства (при наличии соответствующей информации);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планируемую величину необходимой подключаемой нагрузки (при наличии соответствующей информации).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 xml:space="preserve">9. Организация, осуществляющая эксплуатацию сетей инженерно-технического обеспечения, обязана в течение 14 рабочих дней с даты получения указанного в </w:t>
      </w:r>
      <w:hyperlink w:anchor="P83" w:history="1">
        <w:r>
          <w:rPr>
            <w:color w:val="0000FF"/>
          </w:rPr>
          <w:t>пункте 8</w:t>
        </w:r>
      </w:hyperlink>
      <w:r>
        <w:t xml:space="preserve"> настоящих Правил запроса определить и предоставить технические условия или информацию о плате за подключение объекта капитального строительства к сетям инженерно-технического обеспечения либо предоставить мотивированный отказ в выдаче указанных условий при отсутствии возможности подключения строящегося (реконструируемого) объекта капитального строительства к сетям инженерно-технического обеспечения.</w:t>
      </w:r>
    </w:p>
    <w:p w:rsidR="006F6034" w:rsidRDefault="006F6034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15.04.2014 N 344)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Выдача технических условий или информации о плате за подключение объекта капитального строительства к сетям инженерно-технического обеспечения осуществляется без взимания платы.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 xml:space="preserve">При отсутствии на момент запроса заявителя технической возможности для подключения (технологического присоединения) вследствие недостаточности свободной мощности, необходимой для осуществления горячего водоснабжения, и отсутствии в инвестиционной программе организации, осуществляющей горячее водоснабжение, мероприятий, обеспечивающих техническую возможность подключения (технологического присоединения), организация, осуществляющая горячее водоснабжение, в порядке, предусмотренном </w:t>
      </w:r>
      <w:hyperlink r:id="rId45" w:history="1">
        <w:r>
          <w:rPr>
            <w:color w:val="0000FF"/>
          </w:rPr>
          <w:t>статьей 19</w:t>
        </w:r>
      </w:hyperlink>
      <w:r>
        <w:t xml:space="preserve"> Федерального закона "О водоснабжении и водоотведении", осуществляет действия по определению возможности подключения (технологического присоединения) объекта заявителя к централизованным системам горячего водоснабжения, для чего направляет запрос в органы местного самоуправления поселения, городского округа о возможности подключения (технологического присоединения) объекта заявителя к централизованным системам горячего водоснабжения. При этом организация, осуществляющая горячее водоснабжение, обязана определить и предоставить технические условия или информацию о плате за подключение (технологическое присоединение) объекта капитального строительства к централизованной системе горячего водоснабжения либо направить мотивированный отказ в выдаче указанных условий в течение 14 рабочих дней с даты получения от органа местного самоуправления поселения, городского округа информации, предусмотренной </w:t>
      </w:r>
      <w:hyperlink r:id="rId46" w:history="1">
        <w:r>
          <w:rPr>
            <w:color w:val="0000FF"/>
          </w:rPr>
          <w:t>частью 2 статьи 19</w:t>
        </w:r>
      </w:hyperlink>
      <w:r>
        <w:t xml:space="preserve"> Федерального закона "О водоснабжении и водоотведении".</w:t>
      </w:r>
    </w:p>
    <w:p w:rsidR="006F6034" w:rsidRDefault="006F6034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29.07.2013 N 642)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10. Технические условия должны содержать следующие данные: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lastRenderedPageBreak/>
        <w:t>максимальная нагрузка в возможных точках подключения;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срок подключения объекта капитального строительства к сетям инженерно-технического обеспечения, определяемый в том числе в зависимости от сроков реализации инвестиционных программ;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срок действия технических условий, исчисляемый с даты их выдачи и составляющий (за исключением случаев, предусмотренных законодательством Российской Федерации) при комплексном освоении земельных участков в целях жилищного строительства не менее 5 лет, а в остальных случаях не менее 3 лет. По истечении этого срока параметры выданных технических условий могут быть изменены.</w:t>
      </w:r>
    </w:p>
    <w:p w:rsidR="006F6034" w:rsidRDefault="006F6034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23.08.2014 N 845)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11. Информация о плате за подключение объекта капитального строительства к сетям инженерно-технического обеспечения должна содержать: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данные о тарифе на подключение, утвержденном на момент выдачи технических условий в установленном законодательством Российской Федерации порядке;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дату окончания срока действия указанного тарифа (если период действия этого тарифа истекает ранее окончания срока действия технических условий);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дату повторного обращения за информацией о плате за подключение (если на момент выдачи технических условий тариф на подключение на период их действия не установлен).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Если для подключения строящихся (реконструируемых) объектов капитального строительства к сетям инженерно-технического обеспечения (за исключением сетей инженерно-технического обеспечения, используемых в процессе холодного водоснабжения и водоотведения) не требуется создания (реконструкции) сетей инженерно-технического обеспечения, плата за подключение не взимается.</w:t>
      </w:r>
    </w:p>
    <w:p w:rsidR="006F6034" w:rsidRDefault="006F6034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29.07.2013 N 644)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 xml:space="preserve">Если у организаций, осуществляющих эксплуатацию сетей инженерно-технического обеспечения, к которым планируется подключение объектов капитального строительства, отсутствуют утвержденные инвестиционные программы, подключение осуществляется без взимания платы за подключение, а вместо информации о плате за подключение выдаются технические условия в соответствии с </w:t>
      </w:r>
      <w:hyperlink w:anchor="P78" w:history="1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 xml:space="preserve"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водоотведении".</w:t>
      </w:r>
    </w:p>
    <w:p w:rsidR="006F6034" w:rsidRDefault="006F6034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29.07.2013 N 644)</w:t>
      </w:r>
    </w:p>
    <w:p w:rsidR="006F6034" w:rsidRDefault="006F6034">
      <w:pPr>
        <w:pStyle w:val="ConsPlusNormal"/>
        <w:spacing w:before="220"/>
        <w:ind w:firstLine="540"/>
        <w:jc w:val="both"/>
      </w:pPr>
      <w:bookmarkStart w:id="4" w:name="P113"/>
      <w:bookmarkEnd w:id="4"/>
      <w:r>
        <w:t>12. В случае обращения правообладателя земельного участка, который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инженерно-технического обеспечения, если технические условия на его подключение отсутствовали либо истек срок их действия, или в случае обращения органа местного самоуправления в целях получения информации о земельных участках, находящихся в границах застроенных территорий, организация, осуществляющая эксплуатацию сетей инженерно-технического обеспечения, определяет технические условия: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на основе анализа резерва мощностей по производству соответствующих ресурсов и приему сточных вод и пропускной способности сетей инженерно-технического обеспечения, а в точках взаимного присоединения - совместно с организациями, осуществляющими эксплуатацию технологически связанных сетей инженерно-технического обеспечения с учетом указанного анализа;</w:t>
      </w:r>
    </w:p>
    <w:p w:rsidR="006F6034" w:rsidRDefault="006F6034">
      <w:pPr>
        <w:pStyle w:val="ConsPlusNormal"/>
        <w:jc w:val="both"/>
      </w:pPr>
      <w:r>
        <w:lastRenderedPageBreak/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29.07.2013 N 644)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с учетом оценки альтернативных вариантов подключения объектов капитального строительства к существующим сетям инженерно-технического обеспечения;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с учетом принятых такой организацией в соответствии с ранее выданными техническими условиями обязательств по обеспечению подключения объектов капитального строительства к сетям инженерно-технического обеспечения, а в отношении сетей тепло-, водоснабжения и водоотведения также с учетом схем тепло-, водоснабжения и водоотведения.</w:t>
      </w:r>
    </w:p>
    <w:p w:rsidR="006F6034" w:rsidRDefault="006F6034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29.07.2013 N 644)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 xml:space="preserve">13. Возможность подключения объектов капитального строительства к сетям инженерно-технического обеспечения (за исключением сетей инженерно-технического обеспечения, используемых в процессе холодного водоснабжения и водоотведения) в случаях, указанных в </w:t>
      </w:r>
      <w:hyperlink w:anchor="P113" w:history="1">
        <w:r>
          <w:rPr>
            <w:color w:val="0000FF"/>
          </w:rPr>
          <w:t>пункте 12</w:t>
        </w:r>
      </w:hyperlink>
      <w:r>
        <w:t xml:space="preserve"> настоящих Правил, существует:</w:t>
      </w:r>
    </w:p>
    <w:p w:rsidR="006F6034" w:rsidRDefault="006F6034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29.07.2013 N 644)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при наличии резерва пропускной способности сетей, обеспечивающего передачу необходимого объема ресурса;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при наличии резерва мощности по производству соответствующего ресурса.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Отсутствие на момент запроса указанных резервов является основанием для отказа в выдаче технических условий, за исключением случаев, когда устранение этих ограничений учтено в инвестиционных программах организаций, осуществляющих эксплуатацию сетей инженерно-технического обеспечения.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При наличии технической возможности подключения (технологического присоединения) к сетям инженерно-технического обеспечения, используемым в процессе холодного водоснабжения и водоотведения, и при наличии свободной мощности, необходимой для осуществления холодного водоснабжения и (или) водоотведения, организация, осуществляющая эксплуатацию указанных сетей, не вправе отказать в выдаче технических условий.</w:t>
      </w:r>
    </w:p>
    <w:p w:rsidR="006F6034" w:rsidRDefault="006F6034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29.07.2013 N 644)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14. В целях подтверждения наличия резервов пропускной способности сетей инженерно-технического обеспечения, обеспечивающих передачу необходимого объема ресурса, и (или) резерва мощности по производству соответствующего ресурса организация, получившая запрос о выдаче технических условий, согласовывает технические условия с организациями, владеющими технологически связанными сетями инженерно-технического обеспечения и (или) объектами по производству данного ресурса. Соответствующие организации в течение 5 рабочих дней с даты обращения должны согласовать данную информацию либо представить письменный мотивированный отказ.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15. Подключение объекта капитального строительства к сетям инженерно-технического обеспечения осуществляется на основании договора. Порядок заключения и исполнения указанного договора, существенные условия такого договора, права и обязанности сторон определяются в соответствии с законодательством Российской Федерации.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16. Обязательства организации, выдавшей технические условия, по обеспечению подключения объекта капитального строительства к сетям инженерно-технического обеспечения в соответствии с такими техническими условиями прекращаются в случае, если в течение 1 года с даты получения технических условий правообладатель земельного участка не определит необходимую ему подключаемую нагрузку и не обратится с заявлением о подключении объекта капитального строительства к сетям инженерно-технического обеспечения.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 xml:space="preserve">17. В случае если подключение объекта капитального строительства возможно только к </w:t>
      </w:r>
      <w:r>
        <w:lastRenderedPageBreak/>
        <w:t>существующим сетям инженерно-технического обеспечения, принадлежащим на праве собственности или на ином законном основании лицу, которое является потребителем соответствующего вида ресурсов (далее - основной абонент), технические условия такого подключения могут быть выданы основным абонентом по согласованию с ресурсоснабжающей организацией, к чьим объектам присоединены принадлежащие основному абоненту сети инженерно-технического обеспечения. По соглашению между ресурсоснабжающей организацией и основным абонентом технические условия может разработать ресурсоснабжающая организация.</w:t>
      </w:r>
    </w:p>
    <w:p w:rsidR="006F6034" w:rsidRDefault="006F6034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15.05.2010 N 341)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Плата за подключение объекта капитального строительства к сетям инженерно-технического обеспечения (за исключением сетей инженерно-технического обеспечения, используемых в процессе холодного водоснабжения и водоотведения) определяется на основании тарифов, установленных органом местного самоуправления для подключения объекта капитального строительства к системам коммунальной инфраструктуры соответствующей ресурсоснабжающей организации.</w:t>
      </w:r>
    </w:p>
    <w:p w:rsidR="006F6034" w:rsidRDefault="006F6034">
      <w:pPr>
        <w:pStyle w:val="ConsPlusNormal"/>
        <w:jc w:val="both"/>
      </w:pPr>
      <w:r>
        <w:t xml:space="preserve">(в ред. Постановлений Правительства РФ от 15.05.2010 </w:t>
      </w:r>
      <w:hyperlink r:id="rId57" w:history="1">
        <w:r>
          <w:rPr>
            <w:color w:val="0000FF"/>
          </w:rPr>
          <w:t>N 341</w:t>
        </w:r>
      </w:hyperlink>
      <w:r>
        <w:t xml:space="preserve">, от 29.07.2013 </w:t>
      </w:r>
      <w:hyperlink r:id="rId58" w:history="1">
        <w:r>
          <w:rPr>
            <w:color w:val="0000FF"/>
          </w:rPr>
          <w:t>N 644</w:t>
        </w:r>
      </w:hyperlink>
      <w:r>
        <w:t>)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Договор о подключении объекта капитального строительства к сетям инженерно-технического обеспечения заключается с основным абонентом, который должен заключить с ресурсоснабжающей организацией договор о подключении к сетям инженерно-технического обеспечения для получения дополнительной мощности. Стороны могут заключить трехсторонний договор о подключении.</w:t>
      </w:r>
    </w:p>
    <w:p w:rsidR="006F6034" w:rsidRDefault="006F6034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15.05.2010 N 341)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 xml:space="preserve">Плата за подключение (технологическое присоединение) к сетям инженерно-технического обеспечения, используемым в процессе холодного водоснабжения и водоотведения, определяется в соответствии с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водоотведении".</w:t>
      </w:r>
    </w:p>
    <w:p w:rsidR="006F6034" w:rsidRDefault="006F6034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29.07.2013 N 644)</w:t>
      </w:r>
    </w:p>
    <w:p w:rsidR="006F6034" w:rsidRDefault="006F6034">
      <w:pPr>
        <w:pStyle w:val="ConsPlusNormal"/>
        <w:spacing w:before="220"/>
        <w:ind w:firstLine="540"/>
        <w:jc w:val="both"/>
      </w:pPr>
      <w:r>
        <w:t>18. При смене правообладателя земельного участка, которому были выданы технические условия, новый правообладатель вправе воспользоваться этими техническими условиями, уведомив организацию, осуществляющую эксплуатацию сетей инженерно-технического обеспечения, о смене правообладателя.</w:t>
      </w:r>
    </w:p>
    <w:p w:rsidR="006F6034" w:rsidRDefault="006F6034">
      <w:pPr>
        <w:pStyle w:val="ConsPlusNormal"/>
        <w:ind w:firstLine="540"/>
        <w:jc w:val="both"/>
      </w:pPr>
    </w:p>
    <w:p w:rsidR="006F6034" w:rsidRDefault="006F6034">
      <w:pPr>
        <w:pStyle w:val="ConsPlusNormal"/>
        <w:ind w:firstLine="540"/>
        <w:jc w:val="both"/>
      </w:pPr>
    </w:p>
    <w:p w:rsidR="006F6034" w:rsidRDefault="006F6034">
      <w:pPr>
        <w:pStyle w:val="ConsPlusNormal"/>
        <w:ind w:firstLine="540"/>
        <w:jc w:val="both"/>
      </w:pPr>
    </w:p>
    <w:p w:rsidR="006F6034" w:rsidRDefault="006F6034">
      <w:pPr>
        <w:pStyle w:val="ConsPlusNormal"/>
        <w:jc w:val="right"/>
        <w:outlineLvl w:val="0"/>
      </w:pPr>
      <w:r>
        <w:t>Утверждены</w:t>
      </w:r>
    </w:p>
    <w:p w:rsidR="006F6034" w:rsidRDefault="006F6034">
      <w:pPr>
        <w:pStyle w:val="ConsPlusNormal"/>
        <w:jc w:val="right"/>
      </w:pPr>
      <w:r>
        <w:t>Постановлением Правительства</w:t>
      </w:r>
    </w:p>
    <w:p w:rsidR="006F6034" w:rsidRDefault="006F6034">
      <w:pPr>
        <w:pStyle w:val="ConsPlusNormal"/>
        <w:jc w:val="right"/>
      </w:pPr>
      <w:r>
        <w:t>Российской Федерации</w:t>
      </w:r>
    </w:p>
    <w:p w:rsidR="006F6034" w:rsidRDefault="006F6034">
      <w:pPr>
        <w:pStyle w:val="ConsPlusNormal"/>
        <w:jc w:val="right"/>
      </w:pPr>
      <w:r>
        <w:t>от 13 февраля 2006 г. N 83</w:t>
      </w:r>
    </w:p>
    <w:p w:rsidR="006F6034" w:rsidRDefault="006F6034">
      <w:pPr>
        <w:pStyle w:val="ConsPlusNormal"/>
        <w:ind w:firstLine="540"/>
        <w:jc w:val="both"/>
      </w:pPr>
    </w:p>
    <w:p w:rsidR="006F6034" w:rsidRDefault="006F6034">
      <w:pPr>
        <w:pStyle w:val="ConsPlusTitle"/>
        <w:jc w:val="center"/>
      </w:pPr>
      <w:bookmarkStart w:id="5" w:name="P146"/>
      <w:bookmarkEnd w:id="5"/>
      <w:r>
        <w:t>ПРАВИЛА</w:t>
      </w:r>
    </w:p>
    <w:p w:rsidR="006F6034" w:rsidRDefault="006F6034">
      <w:pPr>
        <w:pStyle w:val="ConsPlusTitle"/>
        <w:jc w:val="center"/>
      </w:pPr>
      <w:r>
        <w:t>ПОДКЛЮЧЕНИЯ ОБЪЕКТА КАПИТАЛЬНОГО СТРОИТЕЛЬСТВА</w:t>
      </w:r>
    </w:p>
    <w:p w:rsidR="006F6034" w:rsidRDefault="006F6034">
      <w:pPr>
        <w:pStyle w:val="ConsPlusTitle"/>
        <w:jc w:val="center"/>
      </w:pPr>
      <w:r>
        <w:t>К СЕТЯМ ИНЖЕНЕРНО-ТЕХНИЧЕСКОГО ОБЕСПЕЧЕНИЯ</w:t>
      </w:r>
    </w:p>
    <w:p w:rsidR="006F6034" w:rsidRDefault="006F6034">
      <w:pPr>
        <w:pStyle w:val="ConsPlusNormal"/>
        <w:jc w:val="both"/>
      </w:pPr>
    </w:p>
    <w:p w:rsidR="006F6034" w:rsidRDefault="006F6034">
      <w:pPr>
        <w:pStyle w:val="ConsPlusNormal"/>
        <w:ind w:firstLine="540"/>
        <w:jc w:val="both"/>
      </w:pPr>
      <w:r>
        <w:t xml:space="preserve">Утратили силу с 1 марта 2014 года.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30.12.2013 N 1314.</w:t>
      </w:r>
    </w:p>
    <w:p w:rsidR="006F6034" w:rsidRDefault="006F6034">
      <w:pPr>
        <w:pStyle w:val="ConsPlusNormal"/>
        <w:ind w:firstLine="540"/>
        <w:jc w:val="both"/>
      </w:pPr>
    </w:p>
    <w:p w:rsidR="006F6034" w:rsidRDefault="006F6034">
      <w:pPr>
        <w:pStyle w:val="ConsPlusNormal"/>
        <w:ind w:firstLine="540"/>
        <w:jc w:val="both"/>
      </w:pPr>
    </w:p>
    <w:p w:rsidR="006F6034" w:rsidRDefault="006F60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295A" w:rsidRDefault="00D1295A"/>
    <w:sectPr w:rsidR="00D1295A" w:rsidSect="00EF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6034"/>
    <w:rsid w:val="006F6034"/>
    <w:rsid w:val="00D1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6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60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B1FCB0E5EA75A95B1F87504F80B4FDDF5116BFE1B51DE6172FAF36B1762FBAA80660C94F0B50BBCf441J" TargetMode="External"/><Relationship Id="rId18" Type="http://schemas.openxmlformats.org/officeDocument/2006/relationships/hyperlink" Target="consultantplus://offline/ref=3B1FCB0E5EA75A95B1F87504F80B4FDDF61564F81850DE6172FAF36B1762FBAA80660C94F0B50BBBf44CJ" TargetMode="External"/><Relationship Id="rId26" Type="http://schemas.openxmlformats.org/officeDocument/2006/relationships/hyperlink" Target="consultantplus://offline/ref=3B1FCB0E5EA75A95B1F87504F80B4FDDF61564F81850DE6172FAF36B1762FBAA80660C94F0B50BBBf44EJ" TargetMode="External"/><Relationship Id="rId39" Type="http://schemas.openxmlformats.org/officeDocument/2006/relationships/hyperlink" Target="consultantplus://offline/ref=3B1FCB0E5EA75A95B1F87504F80B4FDDF61564F81850DE6172FAF36B1762FBAA80660C94F0B50BBAf448J" TargetMode="External"/><Relationship Id="rId21" Type="http://schemas.openxmlformats.org/officeDocument/2006/relationships/hyperlink" Target="consultantplus://offline/ref=3B1FCB0E5EA75A95B1F87504F80B4FDDF51261FA1B53DE6172FAF36B1762FBAA80660C94F0B508BCf44BJ" TargetMode="External"/><Relationship Id="rId34" Type="http://schemas.openxmlformats.org/officeDocument/2006/relationships/hyperlink" Target="consultantplus://offline/ref=3B1FCB0E5EA75A95B1F87504F80B4FDDF5116AFB1956DE6172FAF36B1762FBAA80660C94F0B403BFf44DJ" TargetMode="External"/><Relationship Id="rId42" Type="http://schemas.openxmlformats.org/officeDocument/2006/relationships/hyperlink" Target="consultantplus://offline/ref=3B1FCB0E5EA75A95B1F87504F80B4FDDF5116AFC1853DE6172FAF36B1762FBAA80660C94F0B50CBDf441J" TargetMode="External"/><Relationship Id="rId47" Type="http://schemas.openxmlformats.org/officeDocument/2006/relationships/hyperlink" Target="consultantplus://offline/ref=3B1FCB0E5EA75A95B1F87504F80B4FDDF5116AFC1851DE6172FAF36B1762FBAA80660C94F0B50BBDf44EJ" TargetMode="External"/><Relationship Id="rId50" Type="http://schemas.openxmlformats.org/officeDocument/2006/relationships/hyperlink" Target="consultantplus://offline/ref=3B1FCB0E5EA75A95B1F87504F80B4FDDF51262F31B55DE6172FAF36B1762FBAA80660C94F0B50DBAf44AJ" TargetMode="External"/><Relationship Id="rId55" Type="http://schemas.openxmlformats.org/officeDocument/2006/relationships/hyperlink" Target="consultantplus://offline/ref=3B1FCB0E5EA75A95B1F87504F80B4FDDF5116AFC1853DE6172FAF36B1762FBAA80660C94F0B50CBCf440J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3B1FCB0E5EA75A95B1F87504F80B4FDDF5116AFE1E5EDE6172FAF36B1762FBAA80660C94F0B50AB4f44E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1FCB0E5EA75A95B1F87504F80B4FDDF51261FA1B53DE6172FAF36B1762FBAA80660C94F0B508BEf44FJ" TargetMode="External"/><Relationship Id="rId20" Type="http://schemas.openxmlformats.org/officeDocument/2006/relationships/hyperlink" Target="consultantplus://offline/ref=3B1FCB0E5EA75A95B1F87504F80B4FDDF5116AFC1853DE6172FAF36B1762FBAA80660C94F0B50CBDf44DJ" TargetMode="External"/><Relationship Id="rId29" Type="http://schemas.openxmlformats.org/officeDocument/2006/relationships/hyperlink" Target="consultantplus://offline/ref=3B1FCB0E5EA75A95B1F87504F80B4FDDF5116BFE1B51DE6172FAF36B1762FBAA80660C94F0B50BBCf441J" TargetMode="External"/><Relationship Id="rId41" Type="http://schemas.openxmlformats.org/officeDocument/2006/relationships/hyperlink" Target="consultantplus://offline/ref=3B1FCB0E5EA75A95B1F87504F80B4FDDF51261FA1B53DE6172FAF36B1762FBAA80660C94F0B508BCf44CJ" TargetMode="External"/><Relationship Id="rId54" Type="http://schemas.openxmlformats.org/officeDocument/2006/relationships/hyperlink" Target="consultantplus://offline/ref=3B1FCB0E5EA75A95B1F87504F80B4FDDF5116AFC1853DE6172FAF36B1762FBAA80660C94F0B50CBCf441J" TargetMode="External"/><Relationship Id="rId62" Type="http://schemas.openxmlformats.org/officeDocument/2006/relationships/hyperlink" Target="consultantplus://offline/ref=3B1FCB0E5EA75A95B1F87504F80B4FDDF51261FA1B53DE6172FAF36B1762FBAA80660C94F0B508BEf44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1FCB0E5EA75A95B1F87504F80B4FDDF61762FA145EDE6172FAF36B1762FBAA80660C94F0B50BBDf440J" TargetMode="External"/><Relationship Id="rId11" Type="http://schemas.openxmlformats.org/officeDocument/2006/relationships/hyperlink" Target="consultantplus://offline/ref=3B1FCB0E5EA75A95B1F87504F80B4FDDF61661FA1F5EDE6172FAF36B1762FBAA80660C94F0B50BBEf44FJ" TargetMode="External"/><Relationship Id="rId24" Type="http://schemas.openxmlformats.org/officeDocument/2006/relationships/hyperlink" Target="consultantplus://offline/ref=3B1FCB0E5EA75A95B1F87504F80B4FDDF5116BFE1B51DE6172FAF36B1762FBAA80660C94F0B50BBCf441J" TargetMode="External"/><Relationship Id="rId32" Type="http://schemas.openxmlformats.org/officeDocument/2006/relationships/hyperlink" Target="consultantplus://offline/ref=3B1FCB0E5EA75A95B1F87504F80B4FDDF61564F81850DE6172FAF36B1762FBAA80660C94F0B50BBAf449J" TargetMode="External"/><Relationship Id="rId37" Type="http://schemas.openxmlformats.org/officeDocument/2006/relationships/hyperlink" Target="consultantplus://offline/ref=3B1FCB0E5EA75A95B1F87504F80B4FDDF51261FA1B53DE6172FAF36B1762FBAA80660C94F0B508BCf44DJ" TargetMode="External"/><Relationship Id="rId40" Type="http://schemas.openxmlformats.org/officeDocument/2006/relationships/hyperlink" Target="consultantplus://offline/ref=3B1FCB0E5EA75A95B1F87504F80B4FDDF5116AFC1853DE6172FAF36B1762FBAA80660C94F0B50CBDf44EJ" TargetMode="External"/><Relationship Id="rId45" Type="http://schemas.openxmlformats.org/officeDocument/2006/relationships/hyperlink" Target="consultantplus://offline/ref=3B1FCB0E5EA75A95B1F87504F80B4FDDF51262F31B55DE6172FAF36B1762FBAA80660C94F0B50DBAf44FJ" TargetMode="External"/><Relationship Id="rId53" Type="http://schemas.openxmlformats.org/officeDocument/2006/relationships/hyperlink" Target="consultantplus://offline/ref=3B1FCB0E5EA75A95B1F87504F80B4FDDF5116AFC1853DE6172FAF36B1762FBAA80660C94F0B50CBCf44FJ" TargetMode="External"/><Relationship Id="rId58" Type="http://schemas.openxmlformats.org/officeDocument/2006/relationships/hyperlink" Target="consultantplus://offline/ref=3B1FCB0E5EA75A95B1F87504F80B4FDDF5116AFC1853DE6172FAF36B1762FBAA80660C94F0B50CBFf44BJ" TargetMode="External"/><Relationship Id="rId5" Type="http://schemas.openxmlformats.org/officeDocument/2006/relationships/hyperlink" Target="consultantplus://offline/ref=3B1FCB0E5EA75A95B1F87504F80B4FDDF61564F81850DE6172FAF36B1762FBAA80660C94F0B50BBBf44DJ" TargetMode="External"/><Relationship Id="rId15" Type="http://schemas.openxmlformats.org/officeDocument/2006/relationships/hyperlink" Target="consultantplus://offline/ref=3B1FCB0E5EA75A95B1F87504F80B4FDDF5116AFB1956DE6172FAF36B1762FBAA80660C94F0B50CBBf448J" TargetMode="External"/><Relationship Id="rId23" Type="http://schemas.openxmlformats.org/officeDocument/2006/relationships/hyperlink" Target="consultantplus://offline/ref=3B1FCB0E5EA75A95B1F87504F80B4FDDF61664F21852DE6172FAF36B1762FBAA80660C94F0B50BBDf44CJ" TargetMode="External"/><Relationship Id="rId28" Type="http://schemas.openxmlformats.org/officeDocument/2006/relationships/hyperlink" Target="consultantplus://offline/ref=3B1FCB0E5EA75A95B1F87504F80B4FDDF61564F81850DE6172FAF36B1762FBAA80660C94F0B50BBAf449J" TargetMode="External"/><Relationship Id="rId36" Type="http://schemas.openxmlformats.org/officeDocument/2006/relationships/hyperlink" Target="consultantplus://offline/ref=3B1FCB0E5EA75A95B1F87504F80B4FDDF5116AFC1853DE6172FAF36B1762FBAA80660C94F0B50CBDf44CJ" TargetMode="External"/><Relationship Id="rId49" Type="http://schemas.openxmlformats.org/officeDocument/2006/relationships/hyperlink" Target="consultantplus://offline/ref=3B1FCB0E5EA75A95B1F87504F80B4FDDF5116AFC1853DE6172FAF36B1762FBAA80660C94F0B50CBCf448J" TargetMode="External"/><Relationship Id="rId57" Type="http://schemas.openxmlformats.org/officeDocument/2006/relationships/hyperlink" Target="consultantplus://offline/ref=3B1FCB0E5EA75A95B1F87504F80B4FDDF61564F81850DE6172FAF36B1762FBAA80660C94F0B50BBAf44BJ" TargetMode="External"/><Relationship Id="rId61" Type="http://schemas.openxmlformats.org/officeDocument/2006/relationships/hyperlink" Target="consultantplus://offline/ref=3B1FCB0E5EA75A95B1F87504F80B4FDDF5116AFC1853DE6172FAF36B1762FBAA80660C94F0B50CBFf44AJ" TargetMode="External"/><Relationship Id="rId10" Type="http://schemas.openxmlformats.org/officeDocument/2006/relationships/hyperlink" Target="consultantplus://offline/ref=3B1FCB0E5EA75A95B1F87504F80B4FDDF51261FA1B53DE6172FAF36B1762FBAA80660C94F0B508BCf44BJ" TargetMode="External"/><Relationship Id="rId19" Type="http://schemas.openxmlformats.org/officeDocument/2006/relationships/hyperlink" Target="consultantplus://offline/ref=3B1FCB0E5EA75A95B1F87504F80B4FDDF5116AFC1851DE6172FAF36B1762FBAA80660C94F0B50BBDf44EJ" TargetMode="External"/><Relationship Id="rId31" Type="http://schemas.openxmlformats.org/officeDocument/2006/relationships/hyperlink" Target="consultantplus://offline/ref=3B1FCB0E5EA75A95B1F87504F80B4FDDF5116BFE1B51DE6172FAF36B1762FBAA80660C94F0B50BBCf441J" TargetMode="External"/><Relationship Id="rId44" Type="http://schemas.openxmlformats.org/officeDocument/2006/relationships/hyperlink" Target="consultantplus://offline/ref=3B1FCB0E5EA75A95B1F87504F80B4FDDF61661FA1F5EDE6172FAF36B1762FBAA80660C94F0B50BBEf44FJ" TargetMode="External"/><Relationship Id="rId52" Type="http://schemas.openxmlformats.org/officeDocument/2006/relationships/hyperlink" Target="consultantplus://offline/ref=3B1FCB0E5EA75A95B1F87504F80B4FDDF5116AFC1853DE6172FAF36B1762FBAA80660C94F0B50CBCf44CJ" TargetMode="External"/><Relationship Id="rId60" Type="http://schemas.openxmlformats.org/officeDocument/2006/relationships/hyperlink" Target="consultantplus://offline/ref=3B1FCB0E5EA75A95B1F87504F80B4FDDF51262F31B55DE6172FAF36B1762FBAA80660C94F0B50DBAf44A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B1FCB0E5EA75A95B1F87504F80B4FDDF5116AFC1853DE6172FAF36B1762FBAA80660C94F0B50CBDf44AJ" TargetMode="External"/><Relationship Id="rId14" Type="http://schemas.openxmlformats.org/officeDocument/2006/relationships/hyperlink" Target="consultantplus://offline/ref=3B1FCB0E5EA75A95B1F87504F80B4FDDF6126BF91C56DE6172FAF36B1762FBAA80660C94F0B50BBEf44CJ" TargetMode="External"/><Relationship Id="rId22" Type="http://schemas.openxmlformats.org/officeDocument/2006/relationships/hyperlink" Target="consultantplus://offline/ref=3B1FCB0E5EA75A95B1F87504F80B4FDDF61661FA1F5EDE6172FAF36B1762FBAA80660C94F0B50BBEf44FJ" TargetMode="External"/><Relationship Id="rId27" Type="http://schemas.openxmlformats.org/officeDocument/2006/relationships/hyperlink" Target="consultantplus://offline/ref=3B1FCB0E5EA75A95B1F87504F80B4FDDF51261FA1B53DE6172FAF36B1762FBAA80660C94F0B508BCf44AJ" TargetMode="External"/><Relationship Id="rId30" Type="http://schemas.openxmlformats.org/officeDocument/2006/relationships/hyperlink" Target="consultantplus://offline/ref=3B1FCB0E5EA75A95B1F87504F80B4FDDF61564F81850DE6172FAF36B1762FBAA80660C94F0B50BBAf449J" TargetMode="External"/><Relationship Id="rId35" Type="http://schemas.openxmlformats.org/officeDocument/2006/relationships/hyperlink" Target="consultantplus://offline/ref=3B1FCB0E5EA75A95B1F87504F80B4FDDF61564F81850DE6172FAF36B1762FBAA80660C94F0B50BBAf448J" TargetMode="External"/><Relationship Id="rId43" Type="http://schemas.openxmlformats.org/officeDocument/2006/relationships/hyperlink" Target="consultantplus://offline/ref=3B1FCB0E5EA75A95B1F87504F80B4FDDF5116AFC1853DE6172FAF36B1762FBAA80660C94F0B50CBDf440J" TargetMode="External"/><Relationship Id="rId48" Type="http://schemas.openxmlformats.org/officeDocument/2006/relationships/hyperlink" Target="consultantplus://offline/ref=3B1FCB0E5EA75A95B1F87504F80B4FDDF61664F21852DE6172FAF36B1762FBAA80660C94F0B50BBDf44CJ" TargetMode="External"/><Relationship Id="rId56" Type="http://schemas.openxmlformats.org/officeDocument/2006/relationships/hyperlink" Target="consultantplus://offline/ref=3B1FCB0E5EA75A95B1F87504F80B4FDDF61564F81850DE6172FAF36B1762FBAA80660C94F0B50BBAf44BJ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3B1FCB0E5EA75A95B1F87504F80B4FDDF5116AFC1851DE6172FAF36B1762FBAA80660C94F0B50BBDf44EJ" TargetMode="External"/><Relationship Id="rId51" Type="http://schemas.openxmlformats.org/officeDocument/2006/relationships/hyperlink" Target="consultantplus://offline/ref=3B1FCB0E5EA75A95B1F87504F80B4FDDF5116AFC1853DE6172FAF36B1762FBAA80660C94F0B50CBCf44B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B1FCB0E5EA75A95B1F87504F80B4FDDF61664F21852DE6172FAF36B1762FBAA80660C94F0B50BBDf44CJ" TargetMode="External"/><Relationship Id="rId17" Type="http://schemas.openxmlformats.org/officeDocument/2006/relationships/hyperlink" Target="consultantplus://offline/ref=3B1FCB0E5EA75A95B1F87504F80B4FDDF3136AFF1B5D836B7AA3FF69106DA4BD872F0095F0B503fB4BJ" TargetMode="External"/><Relationship Id="rId25" Type="http://schemas.openxmlformats.org/officeDocument/2006/relationships/hyperlink" Target="consultantplus://offline/ref=3B1FCB0E5EA75A95B1F87504F80B4FDDF6126BF91C56DE6172FAF36B1762FBAA80660C94F0B50BBEf44CJ" TargetMode="External"/><Relationship Id="rId33" Type="http://schemas.openxmlformats.org/officeDocument/2006/relationships/hyperlink" Target="consultantplus://offline/ref=3B1FCB0E5EA75A95B1F87504F80B4FDDF5116BFE1B51DE6172FAF36B1762FBAA80660C94F0B50BBCf441J" TargetMode="External"/><Relationship Id="rId38" Type="http://schemas.openxmlformats.org/officeDocument/2006/relationships/hyperlink" Target="consultantplus://offline/ref=3B1FCB0E5EA75A95B1F87504F80B4FDDF0126BF91B5D836B7AA3FF69106DA4BD872F0095F0B50AfB4CJ" TargetMode="External"/><Relationship Id="rId46" Type="http://schemas.openxmlformats.org/officeDocument/2006/relationships/hyperlink" Target="consultantplus://offline/ref=3B1FCB0E5EA75A95B1F87504F80B4FDDF51262F31B55DE6172FAF36B1762FBAA80660C94F0B50DBAf441J" TargetMode="External"/><Relationship Id="rId59" Type="http://schemas.openxmlformats.org/officeDocument/2006/relationships/hyperlink" Target="consultantplus://offline/ref=3B1FCB0E5EA75A95B1F87504F80B4FDDF61564F81850DE6172FAF36B1762FBAA80660C94F0B50BBAf44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4728</Words>
  <Characters>26953</Characters>
  <Application>Microsoft Office Word</Application>
  <DocSecurity>0</DocSecurity>
  <Lines>224</Lines>
  <Paragraphs>63</Paragraphs>
  <ScaleCrop>false</ScaleCrop>
  <Company>ОАО ПКС</Company>
  <LinksUpToDate>false</LinksUpToDate>
  <CharactersWithSpaces>31618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PCS\m.atyapina (RDS02)</dc:creator>
  <cp:lastModifiedBy>PCS\m.atyapina (RDS02)</cp:lastModifiedBy>
  <cp:revision>1</cp:revision>
  <dcterms:created xsi:type="dcterms:W3CDTF">2018-01-11T09:56:00Z</dcterms:created>
  <dcterms:modified xsi:type="dcterms:W3CDTF">2018-01-11T09:56:00Z</dcterms:modified>
</cp:coreProperties>
</file>